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B873" w14:textId="77777777" w:rsidR="002B20C9" w:rsidRDefault="002B20C9" w:rsidP="002B20C9">
      <w:pPr>
        <w:pStyle w:val="BodyText"/>
        <w:jc w:val="center"/>
        <w:rPr>
          <w:rFonts w:cs="Arial"/>
          <w:b/>
        </w:rPr>
      </w:pPr>
      <w:r>
        <w:rPr>
          <w:rFonts w:cs="Arial"/>
          <w:b/>
        </w:rPr>
        <w:t>Dixons Carphone plc</w:t>
      </w:r>
    </w:p>
    <w:p w14:paraId="2BC00DB0" w14:textId="77777777" w:rsidR="002B20C9" w:rsidRDefault="002B20C9" w:rsidP="002B20C9">
      <w:pPr>
        <w:pStyle w:val="BodyText"/>
        <w:jc w:val="center"/>
        <w:rPr>
          <w:rFonts w:cs="Arial"/>
        </w:rPr>
      </w:pPr>
      <w:r>
        <w:rPr>
          <w:rFonts w:cs="Arial"/>
        </w:rPr>
        <w:t>(the “Company”)</w:t>
      </w:r>
    </w:p>
    <w:p w14:paraId="01D9E0CC" w14:textId="77777777" w:rsidR="002B20C9" w:rsidRDefault="002B20C9" w:rsidP="00EA1D3E">
      <w:pPr>
        <w:jc w:val="center"/>
        <w:rPr>
          <w:rFonts w:ascii="Arial" w:hAnsi="Arial" w:cs="Arial"/>
          <w:b/>
        </w:rPr>
      </w:pPr>
    </w:p>
    <w:p w14:paraId="1E91AD01" w14:textId="77777777" w:rsidR="00592514" w:rsidRDefault="00592514" w:rsidP="00CD2B04">
      <w:pPr>
        <w:spacing w:after="0" w:line="240" w:lineRule="auto"/>
        <w:jc w:val="center"/>
        <w:rPr>
          <w:rFonts w:ascii="Arial" w:hAnsi="Arial" w:cs="Arial"/>
          <w:b/>
        </w:rPr>
      </w:pPr>
      <w:r w:rsidRPr="00A16273">
        <w:rPr>
          <w:rFonts w:ascii="Arial" w:hAnsi="Arial" w:cs="Arial"/>
          <w:b/>
        </w:rPr>
        <w:t>THE ROLE OF THE SENIOR INDEPENDENT DIRECTOR</w:t>
      </w:r>
    </w:p>
    <w:p w14:paraId="55A6D05D" w14:textId="51632449" w:rsidR="00CD2B04" w:rsidRDefault="00CD2B04" w:rsidP="00CD2B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(approved </w:t>
      </w:r>
      <w:r w:rsidR="00B44AB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January 202</w:t>
      </w:r>
      <w:r w:rsidR="00B44AB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14:paraId="7B9457D3" w14:textId="77777777" w:rsidR="00CD2B04" w:rsidRDefault="00CD2B04" w:rsidP="00E675A2">
      <w:pPr>
        <w:spacing w:after="0"/>
        <w:jc w:val="both"/>
        <w:rPr>
          <w:rFonts w:ascii="Arial" w:hAnsi="Arial" w:cs="Arial"/>
          <w:u w:val="single"/>
        </w:rPr>
      </w:pPr>
    </w:p>
    <w:p w14:paraId="04FA23E8" w14:textId="77777777" w:rsidR="00E675A2" w:rsidRPr="004954DC" w:rsidRDefault="00E675A2" w:rsidP="00E675A2">
      <w:pPr>
        <w:spacing w:after="0"/>
        <w:jc w:val="both"/>
        <w:rPr>
          <w:rFonts w:ascii="Arial" w:hAnsi="Arial" w:cs="Arial"/>
          <w:u w:val="single"/>
        </w:rPr>
      </w:pPr>
      <w:r w:rsidRPr="004954DC">
        <w:rPr>
          <w:rFonts w:ascii="Arial" w:hAnsi="Arial" w:cs="Arial"/>
          <w:u w:val="single"/>
        </w:rPr>
        <w:t>Terms of Reference</w:t>
      </w:r>
    </w:p>
    <w:p w14:paraId="0B401E47" w14:textId="77777777" w:rsidR="00E675A2" w:rsidRPr="004954DC" w:rsidRDefault="00E675A2" w:rsidP="00E675A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To be available as required to communicate with shareholders;</w:t>
      </w:r>
    </w:p>
    <w:p w14:paraId="35D6369A" w14:textId="77777777" w:rsidR="00E675A2" w:rsidRPr="004954DC" w:rsidRDefault="00E675A2" w:rsidP="00E675A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4954DC">
        <w:rPr>
          <w:rFonts w:ascii="Arial" w:hAnsi="Arial" w:cs="Arial"/>
        </w:rPr>
        <w:t>To meet annually with the other directors (both non-executive and executive) of the Board to appraise the Chai</w:t>
      </w:r>
      <w:r w:rsidR="00CD2B04">
        <w:rPr>
          <w:rFonts w:ascii="Arial" w:hAnsi="Arial" w:cs="Arial"/>
        </w:rPr>
        <w:t>r of the Board</w:t>
      </w:r>
      <w:r w:rsidRPr="004954DC">
        <w:rPr>
          <w:rFonts w:ascii="Arial" w:hAnsi="Arial" w:cs="Arial"/>
        </w:rPr>
        <w:t>'s performance</w:t>
      </w:r>
      <w:r>
        <w:rPr>
          <w:rFonts w:ascii="Arial" w:hAnsi="Arial" w:cs="Arial"/>
        </w:rPr>
        <w:t xml:space="preserve"> and on other occasions as necessary</w:t>
      </w:r>
      <w:r w:rsidRPr="004954DC">
        <w:rPr>
          <w:rFonts w:ascii="Arial" w:hAnsi="Arial" w:cs="Arial"/>
        </w:rPr>
        <w:t>;</w:t>
      </w:r>
    </w:p>
    <w:p w14:paraId="75F97D3F" w14:textId="77777777" w:rsidR="00E675A2" w:rsidRPr="004954DC" w:rsidRDefault="00E675A2" w:rsidP="00E675A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To act as a sounding board and to provid</w:t>
      </w:r>
      <w:bookmarkStart w:id="0" w:name="_GoBack"/>
      <w:bookmarkEnd w:id="0"/>
      <w:r w:rsidRPr="004954DC">
        <w:rPr>
          <w:rFonts w:ascii="Arial" w:hAnsi="Arial" w:cs="Arial"/>
        </w:rPr>
        <w:t>e support for the Chair</w:t>
      </w:r>
      <w:r w:rsidR="00CD2B04">
        <w:rPr>
          <w:rFonts w:ascii="Arial" w:hAnsi="Arial" w:cs="Arial"/>
        </w:rPr>
        <w:t xml:space="preserve"> of the Board</w:t>
      </w:r>
      <w:r w:rsidRPr="004954DC">
        <w:rPr>
          <w:rFonts w:ascii="Arial" w:hAnsi="Arial" w:cs="Arial"/>
        </w:rPr>
        <w:t xml:space="preserve"> in the delivery of </w:t>
      </w:r>
      <w:r w:rsidR="00CD2B04">
        <w:rPr>
          <w:rFonts w:ascii="Arial" w:hAnsi="Arial" w:cs="Arial"/>
        </w:rPr>
        <w:t>their</w:t>
      </w:r>
      <w:r w:rsidRPr="004954DC">
        <w:rPr>
          <w:rFonts w:ascii="Arial" w:hAnsi="Arial" w:cs="Arial"/>
        </w:rPr>
        <w:t xml:space="preserve"> objectives</w:t>
      </w:r>
      <w:r>
        <w:rPr>
          <w:rFonts w:ascii="Arial" w:hAnsi="Arial" w:cs="Arial"/>
        </w:rPr>
        <w:t xml:space="preserve"> and to serve as an intermediary for the other directors and shareholders</w:t>
      </w:r>
      <w:r w:rsidRPr="004954DC">
        <w:rPr>
          <w:rFonts w:ascii="Arial" w:hAnsi="Arial" w:cs="Arial"/>
        </w:rPr>
        <w:t>.</w:t>
      </w:r>
    </w:p>
    <w:p w14:paraId="7F46C8C7" w14:textId="77777777" w:rsidR="00E675A2" w:rsidRPr="004954DC" w:rsidRDefault="00E675A2" w:rsidP="00E675A2">
      <w:pPr>
        <w:jc w:val="both"/>
        <w:rPr>
          <w:rFonts w:ascii="Arial" w:hAnsi="Arial" w:cs="Arial"/>
        </w:rPr>
      </w:pPr>
    </w:p>
    <w:p w14:paraId="599173E6" w14:textId="77777777" w:rsidR="00E675A2" w:rsidRPr="004954DC" w:rsidRDefault="00E675A2" w:rsidP="00E675A2">
      <w:pPr>
        <w:spacing w:after="0"/>
        <w:jc w:val="both"/>
        <w:rPr>
          <w:rFonts w:ascii="Arial" w:hAnsi="Arial" w:cs="Arial"/>
          <w:u w:val="single"/>
        </w:rPr>
      </w:pPr>
      <w:r w:rsidRPr="004954DC">
        <w:rPr>
          <w:rFonts w:ascii="Arial" w:hAnsi="Arial" w:cs="Arial"/>
          <w:u w:val="single"/>
        </w:rPr>
        <w:t>Principal functions/duties</w:t>
      </w:r>
    </w:p>
    <w:p w14:paraId="3C183744" w14:textId="77777777" w:rsidR="00E675A2" w:rsidRPr="004954DC" w:rsidRDefault="00E675A2" w:rsidP="00E675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To be available to communicate with shareholders if they have concerns which contact through the normal channels of Chair</w:t>
      </w:r>
      <w:r w:rsidR="00CD2B04">
        <w:rPr>
          <w:rFonts w:ascii="Arial" w:hAnsi="Arial" w:cs="Arial"/>
        </w:rPr>
        <w:t xml:space="preserve"> of the Board</w:t>
      </w:r>
      <w:r w:rsidRPr="004954DC">
        <w:rPr>
          <w:rFonts w:ascii="Arial" w:hAnsi="Arial" w:cs="Arial"/>
        </w:rPr>
        <w:t xml:space="preserve">, Group Chief Executive or Group </w:t>
      </w:r>
      <w:r>
        <w:rPr>
          <w:rFonts w:ascii="Arial" w:hAnsi="Arial" w:cs="Arial"/>
        </w:rPr>
        <w:t>C</w:t>
      </w:r>
      <w:r w:rsidR="00CD2B04">
        <w:rPr>
          <w:rFonts w:ascii="Arial" w:hAnsi="Arial" w:cs="Arial"/>
        </w:rPr>
        <w:t>hief Financial Officer</w:t>
      </w:r>
      <w:r w:rsidRPr="004954DC">
        <w:rPr>
          <w:rFonts w:ascii="Arial" w:hAnsi="Arial" w:cs="Arial"/>
        </w:rPr>
        <w:t xml:space="preserve"> has failed to resolve or for which such contact is inappropriate;</w:t>
      </w:r>
    </w:p>
    <w:p w14:paraId="080CF716" w14:textId="77777777" w:rsidR="00E675A2" w:rsidRPr="004954DC" w:rsidRDefault="00E675A2" w:rsidP="00E675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communicate, and attend meetings if required, </w:t>
      </w:r>
      <w:r w:rsidRPr="004954DC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sufficient range of </w:t>
      </w:r>
      <w:r w:rsidRPr="004954DC">
        <w:rPr>
          <w:rFonts w:ascii="Arial" w:hAnsi="Arial" w:cs="Arial"/>
        </w:rPr>
        <w:t>major shareholders and financial analysts to obtain a balanced understanding of the issues and concerns of such shareholders;</w:t>
      </w:r>
    </w:p>
    <w:p w14:paraId="746FB020" w14:textId="77777777" w:rsidR="00E675A2" w:rsidRPr="004954DC" w:rsidRDefault="00E675A2" w:rsidP="00E675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To take responsibility for an orderly succession process for the Chair</w:t>
      </w:r>
      <w:r w:rsidR="00CD2B04">
        <w:rPr>
          <w:rFonts w:ascii="Arial" w:hAnsi="Arial" w:cs="Arial"/>
        </w:rPr>
        <w:t xml:space="preserve"> of the Board</w:t>
      </w:r>
      <w:r w:rsidRPr="004954DC">
        <w:rPr>
          <w:rFonts w:ascii="Arial" w:hAnsi="Arial" w:cs="Arial"/>
        </w:rPr>
        <w:t xml:space="preserve"> and to chair the Nominations Committee when it is considering succession to the role of Chair of the Board;</w:t>
      </w:r>
    </w:p>
    <w:p w14:paraId="7BC4B11C" w14:textId="77777777" w:rsidR="00E675A2" w:rsidRPr="004954DC" w:rsidRDefault="00E675A2" w:rsidP="00E675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To meet with the other directors</w:t>
      </w:r>
      <w:r>
        <w:rPr>
          <w:rFonts w:ascii="Arial" w:hAnsi="Arial" w:cs="Arial"/>
        </w:rPr>
        <w:t xml:space="preserve"> (both non-executive and executive) </w:t>
      </w:r>
      <w:r w:rsidRPr="004954DC">
        <w:rPr>
          <w:rFonts w:ascii="Arial" w:hAnsi="Arial" w:cs="Arial"/>
        </w:rPr>
        <w:t>at least once a year to appraise the Chair</w:t>
      </w:r>
      <w:r w:rsidR="00CD2B04">
        <w:rPr>
          <w:rFonts w:ascii="Arial" w:hAnsi="Arial" w:cs="Arial"/>
        </w:rPr>
        <w:t xml:space="preserve"> of the Board</w:t>
      </w:r>
      <w:r w:rsidRPr="004954DC">
        <w:rPr>
          <w:rFonts w:ascii="Arial" w:hAnsi="Arial" w:cs="Arial"/>
        </w:rPr>
        <w:t>'s performance and on such other occasions as are deemed appropriate;</w:t>
      </w:r>
    </w:p>
    <w:p w14:paraId="43CB782E" w14:textId="77777777" w:rsidR="00E675A2" w:rsidRPr="004954DC" w:rsidRDefault="00E675A2" w:rsidP="00E675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To work with the Chair</w:t>
      </w:r>
      <w:r w:rsidR="00CD2B04">
        <w:rPr>
          <w:rFonts w:ascii="Arial" w:hAnsi="Arial" w:cs="Arial"/>
        </w:rPr>
        <w:t xml:space="preserve"> of the Board</w:t>
      </w:r>
      <w:r w:rsidRPr="004954DC">
        <w:rPr>
          <w:rFonts w:ascii="Arial" w:hAnsi="Arial" w:cs="Arial"/>
        </w:rPr>
        <w:t>, other directors and/or shareholders to resolve significant issues and to maintain Board and Company stability in periods of stress, particularly where:</w:t>
      </w:r>
    </w:p>
    <w:p w14:paraId="6FCE6409" w14:textId="77777777" w:rsidR="00E675A2" w:rsidRPr="004954DC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There is a dispute between the Chair</w:t>
      </w:r>
      <w:r w:rsidR="00CD2B04">
        <w:rPr>
          <w:rFonts w:ascii="Arial" w:hAnsi="Arial" w:cs="Arial"/>
        </w:rPr>
        <w:t xml:space="preserve"> of the Board</w:t>
      </w:r>
      <w:r w:rsidRPr="004954DC">
        <w:rPr>
          <w:rFonts w:ascii="Arial" w:hAnsi="Arial" w:cs="Arial"/>
        </w:rPr>
        <w:t xml:space="preserve"> and the Group Chief Executive;</w:t>
      </w:r>
    </w:p>
    <w:p w14:paraId="5BE0999D" w14:textId="77777777" w:rsidR="00E675A2" w:rsidRPr="004954DC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Shareholders or non-executive directors have expressed concerns that issues are not being addressed by the Chair</w:t>
      </w:r>
      <w:r w:rsidR="00CD2B04">
        <w:rPr>
          <w:rFonts w:ascii="Arial" w:hAnsi="Arial" w:cs="Arial"/>
        </w:rPr>
        <w:t xml:space="preserve"> of the Board</w:t>
      </w:r>
      <w:r w:rsidRPr="004954DC">
        <w:rPr>
          <w:rFonts w:ascii="Arial" w:hAnsi="Arial" w:cs="Arial"/>
        </w:rPr>
        <w:t xml:space="preserve"> or Group Chief Executive;</w:t>
      </w:r>
    </w:p>
    <w:p w14:paraId="52720F0D" w14:textId="77777777" w:rsidR="00E675A2" w:rsidRPr="004954DC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The Board is not united on the strategy being adopted by the Chair</w:t>
      </w:r>
      <w:r w:rsidR="00CD2B04">
        <w:rPr>
          <w:rFonts w:ascii="Arial" w:hAnsi="Arial" w:cs="Arial"/>
        </w:rPr>
        <w:t xml:space="preserve"> of the Board</w:t>
      </w:r>
      <w:r w:rsidRPr="004954DC">
        <w:rPr>
          <w:rFonts w:ascii="Arial" w:hAnsi="Arial" w:cs="Arial"/>
        </w:rPr>
        <w:t xml:space="preserve"> and the Group Chief Executive;</w:t>
      </w:r>
    </w:p>
    <w:p w14:paraId="7CB83897" w14:textId="77777777" w:rsidR="00E675A2" w:rsidRPr="004954DC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54DC">
        <w:rPr>
          <w:rFonts w:ascii="Arial" w:hAnsi="Arial" w:cs="Arial"/>
        </w:rPr>
        <w:t>The relationship between the Chair</w:t>
      </w:r>
      <w:r w:rsidR="00CD2B04">
        <w:rPr>
          <w:rFonts w:ascii="Arial" w:hAnsi="Arial" w:cs="Arial"/>
        </w:rPr>
        <w:t xml:space="preserve"> of the Board</w:t>
      </w:r>
      <w:r w:rsidRPr="004954DC">
        <w:rPr>
          <w:rFonts w:ascii="Arial" w:hAnsi="Arial" w:cs="Arial"/>
        </w:rPr>
        <w:t xml:space="preserve"> and Group Chief Executive is such that decisions are being taken without referral to or approval of the full Board; or</w:t>
      </w:r>
    </w:p>
    <w:p w14:paraId="425FF503" w14:textId="77777777" w:rsidR="00E675A2" w:rsidRPr="00592514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92514">
        <w:rPr>
          <w:rFonts w:ascii="Arial" w:hAnsi="Arial" w:cs="Arial"/>
        </w:rPr>
        <w:t>Succession planning is being ignored.</w:t>
      </w:r>
    </w:p>
    <w:p w14:paraId="76474D2D" w14:textId="77777777" w:rsidR="0021138E" w:rsidRPr="0021138E" w:rsidRDefault="0021138E" w:rsidP="00E675A2">
      <w:pPr>
        <w:spacing w:after="0"/>
        <w:jc w:val="both"/>
        <w:rPr>
          <w:rFonts w:ascii="Arial" w:hAnsi="Arial" w:cs="Arial"/>
        </w:rPr>
      </w:pPr>
    </w:p>
    <w:sectPr w:rsidR="0021138E" w:rsidRPr="0021138E" w:rsidSect="009A2E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4547" w14:textId="77777777" w:rsidR="005B649F" w:rsidRDefault="005B649F" w:rsidP="005B649F">
      <w:pPr>
        <w:spacing w:after="0" w:line="240" w:lineRule="auto"/>
      </w:pPr>
      <w:r>
        <w:separator/>
      </w:r>
    </w:p>
  </w:endnote>
  <w:endnote w:type="continuationSeparator" w:id="0">
    <w:p w14:paraId="353942B3" w14:textId="77777777" w:rsidR="005B649F" w:rsidRDefault="005B649F" w:rsidP="005B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B66E" w14:textId="77777777" w:rsidR="005B649F" w:rsidRDefault="005B649F" w:rsidP="005B649F">
      <w:pPr>
        <w:spacing w:after="0" w:line="240" w:lineRule="auto"/>
      </w:pPr>
      <w:r>
        <w:separator/>
      </w:r>
    </w:p>
  </w:footnote>
  <w:footnote w:type="continuationSeparator" w:id="0">
    <w:p w14:paraId="1CA28F39" w14:textId="77777777" w:rsidR="005B649F" w:rsidRDefault="005B649F" w:rsidP="005B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74E0" w14:textId="77777777" w:rsidR="005B649F" w:rsidRDefault="005B649F">
    <w:pPr>
      <w:pStyle w:val="Header"/>
    </w:pPr>
    <w:r w:rsidRPr="005B649F">
      <w:rPr>
        <w:noProof/>
      </w:rPr>
      <w:drawing>
        <wp:inline distT="0" distB="0" distL="0" distR="0" wp14:anchorId="57A1007D" wp14:editId="569CA4E8">
          <wp:extent cx="1348575" cy="579860"/>
          <wp:effectExtent l="19050" t="0" r="3975" b="0"/>
          <wp:docPr id="4" name="Picture 4" descr="http://dlvcimm-web01/DsgRetail/images/DixonsCarphoneLogo_Master_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lvcimm-web01/DsgRetail/images/DixonsCarphoneLogo_Master_RG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372" cy="581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F5E"/>
    <w:multiLevelType w:val="hybridMultilevel"/>
    <w:tmpl w:val="DF88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C27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7D4047"/>
    <w:multiLevelType w:val="multilevel"/>
    <w:tmpl w:val="7DD24CD6"/>
    <w:lvl w:ilvl="0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2DF1"/>
    <w:multiLevelType w:val="singleLevel"/>
    <w:tmpl w:val="4FB2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14"/>
    <w:rsid w:val="0007368A"/>
    <w:rsid w:val="000D111A"/>
    <w:rsid w:val="00173389"/>
    <w:rsid w:val="0019277A"/>
    <w:rsid w:val="001A59AA"/>
    <w:rsid w:val="001A5EC7"/>
    <w:rsid w:val="001B158A"/>
    <w:rsid w:val="0021138E"/>
    <w:rsid w:val="002845C3"/>
    <w:rsid w:val="002B20C9"/>
    <w:rsid w:val="00344D7E"/>
    <w:rsid w:val="00384642"/>
    <w:rsid w:val="003F7526"/>
    <w:rsid w:val="004C7272"/>
    <w:rsid w:val="00565FE1"/>
    <w:rsid w:val="00592514"/>
    <w:rsid w:val="005B0D8A"/>
    <w:rsid w:val="005B649F"/>
    <w:rsid w:val="00626755"/>
    <w:rsid w:val="00753B0A"/>
    <w:rsid w:val="00786AAC"/>
    <w:rsid w:val="00801F81"/>
    <w:rsid w:val="00827CC3"/>
    <w:rsid w:val="008C5633"/>
    <w:rsid w:val="009434C4"/>
    <w:rsid w:val="009A2E71"/>
    <w:rsid w:val="00AE4FAA"/>
    <w:rsid w:val="00B20EB6"/>
    <w:rsid w:val="00B3502A"/>
    <w:rsid w:val="00B44ABD"/>
    <w:rsid w:val="00BD25CC"/>
    <w:rsid w:val="00CB4B8B"/>
    <w:rsid w:val="00CD2B04"/>
    <w:rsid w:val="00CF25A0"/>
    <w:rsid w:val="00D26609"/>
    <w:rsid w:val="00E675A2"/>
    <w:rsid w:val="00EA1D3E"/>
    <w:rsid w:val="00ED4250"/>
    <w:rsid w:val="00F0150F"/>
    <w:rsid w:val="00F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6F47"/>
  <w15:docId w15:val="{F7E1E09F-6869-4D40-9472-F08CA4E9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49F"/>
  </w:style>
  <w:style w:type="paragraph" w:styleId="Footer">
    <w:name w:val="footer"/>
    <w:basedOn w:val="Normal"/>
    <w:link w:val="FooterChar"/>
    <w:uiPriority w:val="99"/>
    <w:semiHidden/>
    <w:unhideWhenUsed/>
    <w:rsid w:val="005B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49F"/>
  </w:style>
  <w:style w:type="paragraph" w:styleId="BodyText">
    <w:name w:val="Body Text"/>
    <w:basedOn w:val="Normal"/>
    <w:link w:val="BodyTextChar"/>
    <w:semiHidden/>
    <w:unhideWhenUsed/>
    <w:rsid w:val="002B20C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B20C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3FC042F5D042A2FF01176FD2C42B" ma:contentTypeVersion="13" ma:contentTypeDescription="Create a new document." ma:contentTypeScope="" ma:versionID="e2684a07de86603380df47837a06e14b">
  <xsd:schema xmlns:xsd="http://www.w3.org/2001/XMLSchema" xmlns:xs="http://www.w3.org/2001/XMLSchema" xmlns:p="http://schemas.microsoft.com/office/2006/metadata/properties" xmlns:ns2="bf84662d-26eb-45a5-964d-a55a22cf70f1" xmlns:ns3="fa29f9b4-e1f3-4b25-9220-6751ae1df7fd" targetNamespace="http://schemas.microsoft.com/office/2006/metadata/properties" ma:root="true" ma:fieldsID="90ab8158a17ce983a596a47e043e1c1e" ns2:_="" ns3:_="">
    <xsd:import namespace="bf84662d-26eb-45a5-964d-a55a22cf70f1"/>
    <xsd:import namespace="fa29f9b4-e1f3-4b25-9220-6751ae1df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662d-26eb-45a5-964d-a55a22cf7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9f9b4-e1f3-4b25-9220-6751ae1df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CC591-39C4-4DB1-9105-307C67C17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58FDA-6D65-4039-9643-DF3A874FB6B9}"/>
</file>

<file path=customXml/itemProps3.xml><?xml version="1.0" encoding="utf-8"?>
<ds:datastoreItem xmlns:ds="http://schemas.openxmlformats.org/officeDocument/2006/customXml" ds:itemID="{7F20D5EA-CE7E-45A2-8352-D23BDD11188F}"/>
</file>

<file path=customXml/itemProps4.xml><?xml version="1.0" encoding="utf-8"?>
<ds:datastoreItem xmlns:ds="http://schemas.openxmlformats.org/officeDocument/2006/customXml" ds:itemID="{60EAA738-6734-4640-AE1B-29F15365A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atterk01</dc:creator>
  <cp:keywords/>
  <dc:description/>
  <cp:lastModifiedBy>Sarah Thomas (Dep CoSec)</cp:lastModifiedBy>
  <cp:revision>10</cp:revision>
  <dcterms:created xsi:type="dcterms:W3CDTF">2019-04-04T14:55:00Z</dcterms:created>
  <dcterms:modified xsi:type="dcterms:W3CDTF">2021-01-27T20:24:00Z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0x010100279E3FC042F5D042A2FF01176FD2C42B</vt:lpwstr>
  </property>
</Properties>
</file>